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27" w:rsidRDefault="00CF0D27" w:rsidP="00CF0D27">
      <w:pPr>
        <w:spacing w:after="0" w:line="240" w:lineRule="auto"/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:rsidR="004C3E35" w:rsidRDefault="004C3E35" w:rsidP="00CF0D27">
      <w:pPr>
        <w:spacing w:after="0" w:line="240" w:lineRule="auto"/>
        <w:jc w:val="center"/>
        <w:rPr>
          <w:rFonts w:ascii="Arial" w:hAnsi="Arial" w:cs="Arial"/>
          <w:color w:val="000000" w:themeColor="text1"/>
          <w:sz w:val="52"/>
          <w:szCs w:val="52"/>
        </w:rPr>
      </w:pPr>
      <w:bookmarkStart w:id="0" w:name="_GoBack"/>
      <w:bookmarkEnd w:id="0"/>
      <w:r w:rsidRPr="004C3E35">
        <w:rPr>
          <w:rFonts w:ascii="Arial" w:hAnsi="Arial" w:cs="Arial"/>
          <w:color w:val="000000" w:themeColor="text1"/>
          <w:sz w:val="52"/>
          <w:szCs w:val="52"/>
        </w:rPr>
        <w:t>TÖLTS VELÜNK EGY NAPOT!</w:t>
      </w:r>
    </w:p>
    <w:p w:rsidR="00CF0D27" w:rsidRDefault="00CF0D27" w:rsidP="00CF0D27">
      <w:pPr>
        <w:spacing w:after="0" w:line="240" w:lineRule="auto"/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:rsidR="00CD0904" w:rsidRDefault="00CF0D27" w:rsidP="00CF0D2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F0D27">
        <w:rPr>
          <w:rFonts w:ascii="Arial" w:hAnsi="Arial" w:cs="Arial"/>
          <w:sz w:val="32"/>
          <w:szCs w:val="32"/>
        </w:rPr>
        <w:t>VÁR</w:t>
      </w:r>
      <w:r w:rsidR="004C3E35" w:rsidRPr="00CF0D27">
        <w:rPr>
          <w:rFonts w:ascii="Arial" w:hAnsi="Arial" w:cs="Arial"/>
          <w:sz w:val="32"/>
          <w:szCs w:val="32"/>
        </w:rPr>
        <w:t xml:space="preserve"> A BUDAPESTI MŰSZAKI ÉS GAZDASÁGTUDOMÁNYI EGYETEM </w:t>
      </w:r>
      <w:r w:rsidRPr="00CF0D27">
        <w:rPr>
          <w:rFonts w:ascii="Arial" w:hAnsi="Arial" w:cs="Arial"/>
          <w:sz w:val="32"/>
          <w:szCs w:val="32"/>
        </w:rPr>
        <w:t xml:space="preserve"> </w:t>
      </w:r>
    </w:p>
    <w:p w:rsidR="004C3E35" w:rsidRDefault="00CF0D27" w:rsidP="00CF0D2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F0D27">
        <w:rPr>
          <w:rFonts w:ascii="Arial" w:hAnsi="Arial" w:cs="Arial"/>
          <w:sz w:val="32"/>
          <w:szCs w:val="32"/>
        </w:rPr>
        <w:t>É</w:t>
      </w:r>
      <w:r w:rsidR="004C3E35" w:rsidRPr="00CF0D27">
        <w:rPr>
          <w:rFonts w:ascii="Arial" w:hAnsi="Arial" w:cs="Arial"/>
          <w:sz w:val="32"/>
          <w:szCs w:val="32"/>
        </w:rPr>
        <w:t>PÍTŐMÉRNÖKI KARA</w:t>
      </w:r>
      <w:r>
        <w:rPr>
          <w:rFonts w:ascii="Arial" w:hAnsi="Arial" w:cs="Arial"/>
          <w:sz w:val="32"/>
          <w:szCs w:val="32"/>
        </w:rPr>
        <w:t xml:space="preserve"> </w:t>
      </w:r>
    </w:p>
    <w:p w:rsidR="00CF0D27" w:rsidRDefault="00CF0D27" w:rsidP="00CF0D2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F0D27" w:rsidRDefault="00CF0D27" w:rsidP="00992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0D27">
        <w:rPr>
          <w:rFonts w:ascii="Arial" w:hAnsi="Arial" w:cs="Arial"/>
          <w:sz w:val="28"/>
          <w:szCs w:val="28"/>
        </w:rPr>
        <w:t>M</w:t>
      </w:r>
      <w:r w:rsidR="004C3E35" w:rsidRPr="00CF0D27">
        <w:rPr>
          <w:rFonts w:ascii="Arial" w:hAnsi="Arial" w:cs="Arial"/>
          <w:sz w:val="28"/>
          <w:szCs w:val="28"/>
        </w:rPr>
        <w:t xml:space="preserve">inden érdeklődő középiskolást </w:t>
      </w:r>
      <w:r w:rsidRPr="00CF0D27">
        <w:rPr>
          <w:rFonts w:ascii="Arial" w:hAnsi="Arial" w:cs="Arial"/>
          <w:sz w:val="28"/>
          <w:szCs w:val="28"/>
        </w:rPr>
        <w:t xml:space="preserve">hívunk és </w:t>
      </w:r>
      <w:r w:rsidR="005170EF">
        <w:rPr>
          <w:rFonts w:ascii="Arial" w:hAnsi="Arial" w:cs="Arial"/>
          <w:sz w:val="28"/>
          <w:szCs w:val="28"/>
        </w:rPr>
        <w:t xml:space="preserve">szeretettel </w:t>
      </w:r>
      <w:r w:rsidRPr="00CF0D27">
        <w:rPr>
          <w:rFonts w:ascii="Arial" w:hAnsi="Arial" w:cs="Arial"/>
          <w:sz w:val="28"/>
          <w:szCs w:val="28"/>
        </w:rPr>
        <w:t xml:space="preserve">várunk </w:t>
      </w:r>
      <w:r w:rsidR="004C3E35" w:rsidRPr="00CF0D27">
        <w:rPr>
          <w:rFonts w:ascii="Arial" w:hAnsi="Arial" w:cs="Arial"/>
          <w:sz w:val="28"/>
          <w:szCs w:val="28"/>
        </w:rPr>
        <w:t>az Építőmérnöki Napok rendezvénysorozatra</w:t>
      </w:r>
      <w:r>
        <w:rPr>
          <w:rFonts w:ascii="Arial" w:hAnsi="Arial" w:cs="Arial"/>
          <w:sz w:val="28"/>
          <w:szCs w:val="28"/>
        </w:rPr>
        <w:t xml:space="preserve">. </w:t>
      </w:r>
      <w:r w:rsidRPr="00CF0D27">
        <w:rPr>
          <w:rFonts w:ascii="Arial" w:hAnsi="Arial" w:cs="Arial"/>
          <w:sz w:val="28"/>
          <w:szCs w:val="28"/>
        </w:rPr>
        <w:t xml:space="preserve">Minden </w:t>
      </w:r>
      <w:r w:rsidR="00181184">
        <w:rPr>
          <w:rFonts w:ascii="Arial" w:hAnsi="Arial" w:cs="Arial"/>
          <w:sz w:val="28"/>
          <w:szCs w:val="28"/>
        </w:rPr>
        <w:t>alkalom</w:t>
      </w:r>
      <w:r w:rsidR="000D2587">
        <w:rPr>
          <w:rFonts w:ascii="Arial" w:hAnsi="Arial" w:cs="Arial"/>
          <w:sz w:val="28"/>
          <w:szCs w:val="28"/>
        </w:rPr>
        <w:t xml:space="preserve"> önálló program,</w:t>
      </w:r>
      <w:r w:rsidRPr="00CF0D27">
        <w:rPr>
          <w:rFonts w:ascii="Arial" w:hAnsi="Arial" w:cs="Arial"/>
          <w:sz w:val="28"/>
          <w:szCs w:val="28"/>
        </w:rPr>
        <w:t xml:space="preserve"> </w:t>
      </w:r>
      <w:r w:rsidR="000D2587">
        <w:rPr>
          <w:rFonts w:ascii="Arial" w:hAnsi="Arial" w:cs="Arial"/>
          <w:sz w:val="28"/>
          <w:szCs w:val="28"/>
        </w:rPr>
        <w:t xml:space="preserve">amely </w:t>
      </w:r>
      <w:r w:rsidRPr="00CF0D27">
        <w:rPr>
          <w:rFonts w:ascii="Arial" w:hAnsi="Arial" w:cs="Arial"/>
          <w:sz w:val="28"/>
          <w:szCs w:val="28"/>
        </w:rPr>
        <w:t xml:space="preserve">egy építőmérnöki </w:t>
      </w:r>
      <w:r>
        <w:rPr>
          <w:rFonts w:ascii="Arial" w:hAnsi="Arial" w:cs="Arial"/>
          <w:sz w:val="28"/>
          <w:szCs w:val="28"/>
        </w:rPr>
        <w:t xml:space="preserve">szakmai területhez, egy képzési </w:t>
      </w:r>
      <w:r w:rsidRPr="00CF0D27">
        <w:rPr>
          <w:rFonts w:ascii="Arial" w:hAnsi="Arial" w:cs="Arial"/>
          <w:sz w:val="28"/>
          <w:szCs w:val="28"/>
        </w:rPr>
        <w:t>ágazathoz köthető közös csapatmunk</w:t>
      </w:r>
      <w:r w:rsidR="000D2587">
        <w:rPr>
          <w:rFonts w:ascii="Arial" w:hAnsi="Arial" w:cs="Arial"/>
          <w:sz w:val="28"/>
          <w:szCs w:val="28"/>
        </w:rPr>
        <w:t>át</w:t>
      </w:r>
      <w:r w:rsidRPr="00CF0D27">
        <w:rPr>
          <w:rFonts w:ascii="Arial" w:hAnsi="Arial" w:cs="Arial"/>
          <w:sz w:val="28"/>
          <w:szCs w:val="28"/>
        </w:rPr>
        <w:t>, közös feladatmegoldás</w:t>
      </w:r>
      <w:r w:rsidR="000D2587">
        <w:rPr>
          <w:rFonts w:ascii="Arial" w:hAnsi="Arial" w:cs="Arial"/>
          <w:sz w:val="28"/>
          <w:szCs w:val="28"/>
        </w:rPr>
        <w:t>t</w:t>
      </w:r>
      <w:r w:rsidRPr="00CF0D2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F0D27">
        <w:rPr>
          <w:rFonts w:ascii="Arial" w:hAnsi="Arial" w:cs="Arial"/>
          <w:sz w:val="28"/>
          <w:szCs w:val="28"/>
        </w:rPr>
        <w:t>workshop-jellegű</w:t>
      </w:r>
      <w:proofErr w:type="spellEnd"/>
      <w:r w:rsidRPr="00CF0D27">
        <w:rPr>
          <w:rFonts w:ascii="Arial" w:hAnsi="Arial" w:cs="Arial"/>
          <w:sz w:val="28"/>
          <w:szCs w:val="28"/>
        </w:rPr>
        <w:t xml:space="preserve"> tevékenység</w:t>
      </w:r>
      <w:r w:rsidR="000D2587">
        <w:rPr>
          <w:rFonts w:ascii="Arial" w:hAnsi="Arial" w:cs="Arial"/>
          <w:sz w:val="28"/>
          <w:szCs w:val="28"/>
        </w:rPr>
        <w:t>et</w:t>
      </w:r>
      <w:r w:rsidRPr="00CF0D27">
        <w:rPr>
          <w:rFonts w:ascii="Arial" w:hAnsi="Arial" w:cs="Arial"/>
          <w:sz w:val="28"/>
          <w:szCs w:val="28"/>
        </w:rPr>
        <w:t xml:space="preserve"> áll</w:t>
      </w:r>
      <w:r w:rsidR="000D2587">
        <w:rPr>
          <w:rFonts w:ascii="Arial" w:hAnsi="Arial" w:cs="Arial"/>
          <w:sz w:val="28"/>
          <w:szCs w:val="28"/>
        </w:rPr>
        <w:t xml:space="preserve">ít a </w:t>
      </w:r>
      <w:r w:rsidRPr="00CF0D27">
        <w:rPr>
          <w:rFonts w:ascii="Arial" w:hAnsi="Arial" w:cs="Arial"/>
          <w:sz w:val="28"/>
          <w:szCs w:val="28"/>
        </w:rPr>
        <w:t>köz</w:t>
      </w:r>
      <w:r w:rsidR="000D2587">
        <w:rPr>
          <w:rFonts w:ascii="Arial" w:hAnsi="Arial" w:cs="Arial"/>
          <w:sz w:val="28"/>
          <w:szCs w:val="28"/>
        </w:rPr>
        <w:t>ép</w:t>
      </w:r>
      <w:r w:rsidRPr="00CF0D27">
        <w:rPr>
          <w:rFonts w:ascii="Arial" w:hAnsi="Arial" w:cs="Arial"/>
          <w:sz w:val="28"/>
          <w:szCs w:val="28"/>
        </w:rPr>
        <w:t>pont</w:t>
      </w:r>
      <w:r w:rsidR="000D2587">
        <w:rPr>
          <w:rFonts w:ascii="Arial" w:hAnsi="Arial" w:cs="Arial"/>
          <w:sz w:val="28"/>
          <w:szCs w:val="28"/>
        </w:rPr>
        <w:t xml:space="preserve">ba. </w:t>
      </w:r>
      <w:r w:rsidRPr="00CF0D27">
        <w:rPr>
          <w:rFonts w:ascii="Arial" w:hAnsi="Arial" w:cs="Arial"/>
          <w:sz w:val="28"/>
          <w:szCs w:val="28"/>
        </w:rPr>
        <w:t xml:space="preserve"> </w:t>
      </w:r>
    </w:p>
    <w:p w:rsidR="004C3E35" w:rsidRPr="00CF0D27" w:rsidRDefault="004C3E35" w:rsidP="004C3E35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C3E35" w:rsidRDefault="00CF0D27" w:rsidP="0073522F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SZERKEZETES NAP – hídtervezés, hídépítés, szerkezetvizsgálat</w:t>
      </w:r>
    </w:p>
    <w:p w:rsidR="002532DB" w:rsidRDefault="002532DB" w:rsidP="0073522F">
      <w:pPr>
        <w:pStyle w:val="Listaszerbekezds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2016. október 11. kedd</w:t>
      </w:r>
    </w:p>
    <w:p w:rsidR="00CF0D27" w:rsidRPr="00CF0D27" w:rsidRDefault="00CF0D27" w:rsidP="0073522F">
      <w:pPr>
        <w:pStyle w:val="Listaszerbekezds"/>
        <w:spacing w:after="0" w:line="240" w:lineRule="auto"/>
        <w:rPr>
          <w:rFonts w:ascii="Arial" w:hAnsi="Arial" w:cs="Arial"/>
          <w:sz w:val="28"/>
          <w:szCs w:val="28"/>
        </w:rPr>
      </w:pPr>
    </w:p>
    <w:p w:rsidR="004C3E35" w:rsidRDefault="00CF0D27" w:rsidP="0073522F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VIZES NAP – laboratóriumi e</w:t>
      </w:r>
      <w:r w:rsidRPr="00CF0D27">
        <w:rPr>
          <w:rFonts w:ascii="Arial" w:hAnsi="Arial" w:cs="Arial"/>
          <w:sz w:val="28"/>
          <w:szCs w:val="28"/>
        </w:rPr>
        <w:t>szközök</w:t>
      </w:r>
      <w:r w:rsidR="00A826F1">
        <w:rPr>
          <w:rFonts w:ascii="Arial" w:hAnsi="Arial" w:cs="Arial"/>
          <w:sz w:val="28"/>
          <w:szCs w:val="28"/>
        </w:rPr>
        <w:t xml:space="preserve"> és</w:t>
      </w:r>
      <w:r w:rsidRPr="00CF0D27">
        <w:rPr>
          <w:rFonts w:ascii="Arial" w:hAnsi="Arial" w:cs="Arial"/>
          <w:sz w:val="28"/>
          <w:szCs w:val="28"/>
        </w:rPr>
        <w:t xml:space="preserve"> mérési elvek megismerése, </w:t>
      </w:r>
      <w:r w:rsidR="00A826F1">
        <w:rPr>
          <w:rFonts w:ascii="Arial" w:hAnsi="Arial" w:cs="Arial"/>
          <w:sz w:val="28"/>
          <w:szCs w:val="28"/>
        </w:rPr>
        <w:t xml:space="preserve">az </w:t>
      </w:r>
      <w:r w:rsidRPr="00CF0D27">
        <w:rPr>
          <w:rFonts w:ascii="Arial" w:hAnsi="Arial" w:cs="Arial"/>
          <w:sz w:val="28"/>
          <w:szCs w:val="28"/>
        </w:rPr>
        <w:t>eszközök használata</w:t>
      </w:r>
      <w:r w:rsidR="00A826F1">
        <w:rPr>
          <w:rFonts w:ascii="Arial" w:hAnsi="Arial" w:cs="Arial"/>
          <w:sz w:val="28"/>
          <w:szCs w:val="28"/>
        </w:rPr>
        <w:t>, vizsgálatok értékelése</w:t>
      </w:r>
    </w:p>
    <w:p w:rsidR="00CF0D27" w:rsidRDefault="002532DB" w:rsidP="0073522F">
      <w:pPr>
        <w:pStyle w:val="Listaszerbekezds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2016. október 19. szerda</w:t>
      </w:r>
    </w:p>
    <w:p w:rsidR="00AD541B" w:rsidRPr="00CF0D27" w:rsidRDefault="00AD541B" w:rsidP="0073522F">
      <w:pPr>
        <w:pStyle w:val="Listaszerbekezds"/>
        <w:spacing w:line="240" w:lineRule="auto"/>
        <w:rPr>
          <w:rFonts w:ascii="Arial" w:hAnsi="Arial" w:cs="Arial"/>
          <w:sz w:val="28"/>
          <w:szCs w:val="28"/>
        </w:rPr>
      </w:pPr>
    </w:p>
    <w:p w:rsidR="004C3E35" w:rsidRDefault="00CF0D27" w:rsidP="00905390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GEODÉZIA NAP </w:t>
      </w:r>
      <w:r w:rsidR="002532D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05390">
        <w:rPr>
          <w:rFonts w:ascii="Arial" w:hAnsi="Arial" w:cs="Arial"/>
          <w:sz w:val="28"/>
          <w:szCs w:val="28"/>
        </w:rPr>
        <w:t>r</w:t>
      </w:r>
      <w:r w:rsidR="00905390" w:rsidRPr="00905390">
        <w:rPr>
          <w:rFonts w:ascii="Arial" w:hAnsi="Arial" w:cs="Arial"/>
          <w:sz w:val="28"/>
          <w:szCs w:val="28"/>
        </w:rPr>
        <w:t xml:space="preserve">obot-mérőállomás, GPS, </w:t>
      </w:r>
      <w:proofErr w:type="spellStart"/>
      <w:r w:rsidR="00905390" w:rsidRPr="00905390">
        <w:rPr>
          <w:rFonts w:ascii="Arial" w:hAnsi="Arial" w:cs="Arial"/>
          <w:sz w:val="28"/>
          <w:szCs w:val="28"/>
        </w:rPr>
        <w:t>lézerszkennelés</w:t>
      </w:r>
      <w:proofErr w:type="spellEnd"/>
      <w:r w:rsidR="00905390" w:rsidRPr="0090539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05390" w:rsidRPr="00905390">
        <w:rPr>
          <w:rFonts w:ascii="Arial" w:hAnsi="Arial" w:cs="Arial"/>
          <w:sz w:val="28"/>
          <w:szCs w:val="28"/>
        </w:rPr>
        <w:t>kinect</w:t>
      </w:r>
      <w:proofErr w:type="spellEnd"/>
      <w:r w:rsidR="00905390" w:rsidRPr="00905390">
        <w:rPr>
          <w:rFonts w:ascii="Arial" w:hAnsi="Arial" w:cs="Arial"/>
          <w:sz w:val="28"/>
          <w:szCs w:val="28"/>
        </w:rPr>
        <w:t xml:space="preserve"> és nanométeres </w:t>
      </w:r>
      <w:proofErr w:type="spellStart"/>
      <w:r w:rsidR="00905390" w:rsidRPr="00905390">
        <w:rPr>
          <w:rFonts w:ascii="Arial" w:hAnsi="Arial" w:cs="Arial"/>
          <w:sz w:val="28"/>
          <w:szCs w:val="28"/>
        </w:rPr>
        <w:t>interferométer</w:t>
      </w:r>
      <w:proofErr w:type="spellEnd"/>
      <w:r w:rsidR="00905390" w:rsidRPr="00905390">
        <w:rPr>
          <w:rFonts w:ascii="Arial" w:hAnsi="Arial" w:cs="Arial"/>
          <w:sz w:val="28"/>
          <w:szCs w:val="28"/>
        </w:rPr>
        <w:t xml:space="preserve"> alkalmazása</w:t>
      </w:r>
    </w:p>
    <w:p w:rsidR="002532DB" w:rsidRDefault="002532DB" w:rsidP="0073522F">
      <w:pPr>
        <w:pStyle w:val="Listaszerbekezds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2016. október 26. szerda</w:t>
      </w:r>
    </w:p>
    <w:p w:rsidR="00862ACF" w:rsidRDefault="00862ACF" w:rsidP="00992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293F" w:rsidRDefault="007C15C7" w:rsidP="00992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293F">
        <w:rPr>
          <w:rFonts w:ascii="Arial" w:hAnsi="Arial" w:cs="Arial"/>
          <w:sz w:val="28"/>
          <w:szCs w:val="28"/>
        </w:rPr>
        <w:t xml:space="preserve">Miért érdemes eljönni? Mert </w:t>
      </w:r>
      <w:r w:rsidR="00EC70DC">
        <w:rPr>
          <w:rFonts w:ascii="Arial" w:hAnsi="Arial" w:cs="Arial"/>
          <w:sz w:val="28"/>
          <w:szCs w:val="28"/>
        </w:rPr>
        <w:t xml:space="preserve">érdekes kihívások várnak rád, </w:t>
      </w:r>
      <w:r w:rsidRPr="0099293F">
        <w:rPr>
          <w:rFonts w:ascii="Arial" w:hAnsi="Arial" w:cs="Arial"/>
          <w:sz w:val="28"/>
          <w:szCs w:val="28"/>
        </w:rPr>
        <w:t xml:space="preserve">itt megmutathatod képességeidet, </w:t>
      </w:r>
      <w:r w:rsidR="004F53DA">
        <w:rPr>
          <w:rFonts w:ascii="Arial" w:hAnsi="Arial" w:cs="Arial"/>
          <w:sz w:val="28"/>
          <w:szCs w:val="28"/>
        </w:rPr>
        <w:t>miközben</w:t>
      </w:r>
      <w:r w:rsidRPr="0099293F">
        <w:rPr>
          <w:rFonts w:ascii="Arial" w:hAnsi="Arial" w:cs="Arial"/>
          <w:sz w:val="28"/>
          <w:szCs w:val="28"/>
        </w:rPr>
        <w:t xml:space="preserve"> a feladatok </w:t>
      </w:r>
      <w:r w:rsidR="00EC70DC">
        <w:rPr>
          <w:rFonts w:ascii="Arial" w:hAnsi="Arial" w:cs="Arial"/>
          <w:sz w:val="28"/>
          <w:szCs w:val="28"/>
        </w:rPr>
        <w:t>el</w:t>
      </w:r>
      <w:r w:rsidRPr="0099293F">
        <w:rPr>
          <w:rFonts w:ascii="Arial" w:hAnsi="Arial" w:cs="Arial"/>
          <w:sz w:val="28"/>
          <w:szCs w:val="28"/>
        </w:rPr>
        <w:t xml:space="preserve">végzéséhez támogatást is kapsz. </w:t>
      </w:r>
      <w:r w:rsidR="00746B94">
        <w:rPr>
          <w:rFonts w:ascii="Arial" w:hAnsi="Arial" w:cs="Arial"/>
          <w:sz w:val="28"/>
          <w:szCs w:val="28"/>
        </w:rPr>
        <w:t xml:space="preserve">A közös munka eredményeként </w:t>
      </w:r>
      <w:r w:rsidRPr="0099293F">
        <w:rPr>
          <w:rFonts w:ascii="Arial" w:hAnsi="Arial" w:cs="Arial"/>
          <w:sz w:val="28"/>
          <w:szCs w:val="28"/>
        </w:rPr>
        <w:t xml:space="preserve">újabb ismereteket, tapasztalatot, tudást </w:t>
      </w:r>
      <w:r w:rsidR="00267BC0">
        <w:rPr>
          <w:rFonts w:ascii="Arial" w:hAnsi="Arial" w:cs="Arial"/>
          <w:sz w:val="28"/>
          <w:szCs w:val="28"/>
        </w:rPr>
        <w:t xml:space="preserve">szerezhetsz. </w:t>
      </w:r>
    </w:p>
    <w:p w:rsidR="002532DB" w:rsidRDefault="002532DB" w:rsidP="00992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9293F">
        <w:rPr>
          <w:rFonts w:ascii="Arial" w:hAnsi="Arial" w:cs="Arial"/>
          <w:sz w:val="28"/>
          <w:szCs w:val="28"/>
        </w:rPr>
        <w:t xml:space="preserve">A foglalkozások 10 órakor kezdődnek, és kb. 15 órakor fejeződnek be. </w:t>
      </w:r>
    </w:p>
    <w:p w:rsidR="0099293F" w:rsidRPr="0099293F" w:rsidRDefault="0099293F" w:rsidP="00992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32DB" w:rsidRPr="0099293F" w:rsidRDefault="002532DB" w:rsidP="009929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9293F">
        <w:rPr>
          <w:rFonts w:ascii="Arial" w:hAnsi="Arial" w:cs="Arial"/>
          <w:sz w:val="28"/>
          <w:szCs w:val="28"/>
        </w:rPr>
        <w:t>További információk: epito.bme.hu; felvi.epito.bme.hu</w:t>
      </w:r>
    </w:p>
    <w:p w:rsidR="004C3E35" w:rsidRDefault="002532DB" w:rsidP="00862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93F">
        <w:rPr>
          <w:rFonts w:ascii="Arial" w:hAnsi="Arial" w:cs="Arial"/>
          <w:sz w:val="28"/>
          <w:szCs w:val="28"/>
        </w:rPr>
        <w:t xml:space="preserve">Regisztráció, jelentkezés a programra: </w:t>
      </w:r>
      <w:hyperlink r:id="rId8" w:history="1">
        <w:r w:rsidR="00862ACF" w:rsidRPr="00BB65BE">
          <w:rPr>
            <w:rStyle w:val="Hiperhivatkozs"/>
            <w:rFonts w:ascii="Arial" w:hAnsi="Arial" w:cs="Arial"/>
            <w:sz w:val="28"/>
            <w:szCs w:val="28"/>
          </w:rPr>
          <w:t>barati.ilona@epito.bme.hu</w:t>
        </w:r>
      </w:hyperlink>
    </w:p>
    <w:sectPr w:rsidR="004C3E35" w:rsidSect="00947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26" w:rsidRDefault="00DA7126" w:rsidP="00F9500A">
      <w:pPr>
        <w:spacing w:after="0" w:line="240" w:lineRule="auto"/>
      </w:pPr>
      <w:r>
        <w:separator/>
      </w:r>
    </w:p>
  </w:endnote>
  <w:endnote w:type="continuationSeparator" w:id="0">
    <w:p w:rsidR="00DA7126" w:rsidRDefault="00DA7126" w:rsidP="00F9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A9D" w:rsidRDefault="003A5A9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322" w:type="dxa"/>
      <w:tblLook w:val="04A0" w:firstRow="1" w:lastRow="0" w:firstColumn="1" w:lastColumn="0" w:noHBand="0" w:noVBand="1"/>
    </w:tblPr>
    <w:tblGrid>
      <w:gridCol w:w="3369"/>
      <w:gridCol w:w="1984"/>
      <w:gridCol w:w="3969"/>
    </w:tblGrid>
    <w:tr w:rsidR="00B75756" w:rsidTr="00B75756">
      <w:tc>
        <w:tcPr>
          <w:tcW w:w="3369" w:type="dxa"/>
          <w:vAlign w:val="center"/>
        </w:tcPr>
        <w:p w:rsidR="00B75756" w:rsidRDefault="00B75756" w:rsidP="0007117F">
          <w:pPr>
            <w:pStyle w:val="llb"/>
            <w:jc w:val="center"/>
            <w:rPr>
              <w:noProof/>
              <w:lang w:eastAsia="hu-HU"/>
            </w:rPr>
          </w:pPr>
          <w:r>
            <w:rPr>
              <w:noProof/>
              <w:lang w:eastAsia="hu-HU"/>
            </w:rPr>
            <w:drawing>
              <wp:inline distT="0" distB="0" distL="0" distR="0" wp14:anchorId="78E4AE27" wp14:editId="77FA0381">
                <wp:extent cx="1632838" cy="409575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p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635" cy="40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75756" w:rsidRDefault="00B75756" w:rsidP="0007117F">
          <w:pPr>
            <w:pStyle w:val="llb"/>
            <w:jc w:val="center"/>
            <w:rPr>
              <w:noProof/>
              <w:lang w:eastAsia="hu-HU"/>
            </w:rPr>
          </w:pPr>
          <w:r>
            <w:rPr>
              <w:noProof/>
              <w:lang w:eastAsia="hu-HU"/>
            </w:rPr>
            <w:drawing>
              <wp:inline distT="0" distB="0" distL="0" distR="0" wp14:anchorId="4D655716" wp14:editId="43CABE22">
                <wp:extent cx="907091" cy="619125"/>
                <wp:effectExtent l="0" t="0" r="762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mi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91" cy="61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B75756" w:rsidRDefault="00B75756" w:rsidP="0007117F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3ED01B5" wp14:editId="4667510C">
                <wp:extent cx="2009775" cy="690408"/>
                <wp:effectExtent l="57150" t="38100" r="47625" b="71755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et_logo_szine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688" cy="697249"/>
                        </a:xfrm>
                        <a:prstGeom prst="rect">
                          <a:avLst/>
                        </a:prstGeom>
                        <a:effectLst>
                          <a:outerShdw blurRad="50800" dist="254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F9500A" w:rsidRDefault="00F9500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A9D" w:rsidRDefault="003A5A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26" w:rsidRDefault="00DA7126" w:rsidP="00F9500A">
      <w:pPr>
        <w:spacing w:after="0" w:line="240" w:lineRule="auto"/>
      </w:pPr>
      <w:r>
        <w:separator/>
      </w:r>
    </w:p>
  </w:footnote>
  <w:footnote w:type="continuationSeparator" w:id="0">
    <w:p w:rsidR="00DA7126" w:rsidRDefault="00DA7126" w:rsidP="00F9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A9D" w:rsidRDefault="003A5A9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581" w:type="dxa"/>
      <w:tblInd w:w="-147" w:type="dxa"/>
      <w:tblLook w:val="04A0" w:firstRow="1" w:lastRow="0" w:firstColumn="1" w:lastColumn="0" w:noHBand="0" w:noVBand="1"/>
    </w:tblPr>
    <w:tblGrid>
      <w:gridCol w:w="3539"/>
      <w:gridCol w:w="2145"/>
      <w:gridCol w:w="3897"/>
    </w:tblGrid>
    <w:tr w:rsidR="006A6281" w:rsidTr="004C3E35">
      <w:trPr>
        <w:trHeight w:val="1833"/>
      </w:trPr>
      <w:tc>
        <w:tcPr>
          <w:tcW w:w="3539" w:type="dxa"/>
        </w:tcPr>
        <w:p w:rsidR="006A6281" w:rsidRPr="00B9273F" w:rsidRDefault="006A6281" w:rsidP="00747891">
          <w:pPr>
            <w:pStyle w:val="lfej"/>
            <w:jc w:val="center"/>
            <w:rPr>
              <w:rFonts w:ascii="CG Times (W1)" w:hAnsi="CG Times (W1)"/>
              <w:sz w:val="16"/>
              <w:szCs w:val="16"/>
            </w:rPr>
          </w:pPr>
        </w:p>
        <w:p w:rsidR="006A6281" w:rsidRDefault="006A6281" w:rsidP="00747891">
          <w:pPr>
            <w:pStyle w:val="lfej"/>
            <w:jc w:val="center"/>
            <w:rPr>
              <w:rFonts w:ascii="CG Times (W1)" w:hAnsi="CG Times (W1)"/>
            </w:rPr>
          </w:pPr>
          <w:r w:rsidRPr="000D732D">
            <w:rPr>
              <w:rFonts w:ascii="CG Times (W1)" w:hAnsi="CG Times (W1)"/>
            </w:rPr>
            <w:object w:dxaOrig="2955" w:dyaOrig="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75pt;height:32.25pt" o:ole="" fillcolor="window">
                <v:imagedata r:id="rId1" o:title=""/>
              </v:shape>
              <o:OLEObject Type="Embed" ProgID="CPaint4" ShapeID="_x0000_i1025" DrawAspect="Content" ObjectID="_1537330100" r:id="rId2"/>
            </w:object>
          </w:r>
        </w:p>
        <w:p w:rsidR="006A6281" w:rsidRDefault="009B6043" w:rsidP="006A6281">
          <w:pPr>
            <w:pStyle w:val="lfej"/>
            <w:spacing w:before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M Ű E G Y E T E M </w:t>
          </w:r>
          <w:r w:rsidR="006A6281">
            <w:rPr>
              <w:rFonts w:ascii="Times New Roman" w:hAnsi="Times New Roman" w:cs="Times New Roman"/>
              <w:sz w:val="24"/>
              <w:szCs w:val="24"/>
            </w:rPr>
            <w:t>1 7 8 2</w:t>
          </w:r>
        </w:p>
      </w:tc>
      <w:tc>
        <w:tcPr>
          <w:tcW w:w="2145" w:type="dxa"/>
        </w:tcPr>
        <w:p w:rsidR="006A6281" w:rsidRDefault="004C3E35" w:rsidP="00F9500A">
          <w:pPr>
            <w:pStyle w:val="lfej"/>
            <w:jc w:val="center"/>
            <w:rPr>
              <w:rFonts w:ascii="CG Times (W1)" w:hAnsi="CG Times (W1)"/>
              <w:noProof/>
              <w:lang w:eastAsia="hu-HU"/>
            </w:rPr>
          </w:pPr>
          <w:r>
            <w:rPr>
              <w:rFonts w:ascii="CG Times (W1)" w:hAnsi="CG Times (W1)"/>
              <w:noProof/>
              <w:lang w:eastAsia="hu-HU"/>
            </w:rPr>
            <w:drawing>
              <wp:inline distT="0" distB="0" distL="0" distR="0" wp14:anchorId="1495469A">
                <wp:extent cx="1078865" cy="1107066"/>
                <wp:effectExtent l="57150" t="57150" r="64135" b="5524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539" cy="1179587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r="5400000" algn="ctr" rotWithShape="0">
                            <a:schemeClr val="bg1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7" w:type="dxa"/>
          <w:vAlign w:val="center"/>
        </w:tcPr>
        <w:p w:rsidR="006A6281" w:rsidRPr="004C3E35" w:rsidRDefault="004C3E35" w:rsidP="004C3E35">
          <w:pPr>
            <w:pStyle w:val="lfej"/>
            <w:jc w:val="center"/>
            <w:rPr>
              <w:rFonts w:ascii="Arial" w:hAnsi="Arial" w:cs="Arial"/>
              <w:noProof/>
              <w:color w:val="FF0000"/>
              <w:sz w:val="48"/>
              <w:szCs w:val="48"/>
              <w:lang w:eastAsia="hu-HU"/>
            </w:rPr>
          </w:pPr>
          <w:r w:rsidRPr="004C3E35">
            <w:rPr>
              <w:rFonts w:ascii="Arial" w:hAnsi="Arial" w:cs="Arial"/>
              <w:noProof/>
              <w:color w:val="000000" w:themeColor="text1"/>
              <w:sz w:val="48"/>
              <w:szCs w:val="48"/>
              <w:lang w:eastAsia="hu-HU"/>
            </w:rPr>
            <w:t xml:space="preserve">ÉPÍTŐMÉRNÖKI KAR </w:t>
          </w:r>
        </w:p>
      </w:tc>
    </w:tr>
  </w:tbl>
  <w:p w:rsidR="00747891" w:rsidRPr="00F9500A" w:rsidRDefault="00747891" w:rsidP="00F9500A">
    <w:pPr>
      <w:pStyle w:val="lfej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A9D" w:rsidRDefault="003A5A9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7AF1"/>
    <w:multiLevelType w:val="hybridMultilevel"/>
    <w:tmpl w:val="F70C17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E7612"/>
    <w:multiLevelType w:val="hybridMultilevel"/>
    <w:tmpl w:val="9A02C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A"/>
    <w:rsid w:val="00004C83"/>
    <w:rsid w:val="0003751C"/>
    <w:rsid w:val="00051392"/>
    <w:rsid w:val="000915B3"/>
    <w:rsid w:val="000A57E2"/>
    <w:rsid w:val="000D2587"/>
    <w:rsid w:val="000D5683"/>
    <w:rsid w:val="000D732D"/>
    <w:rsid w:val="00136577"/>
    <w:rsid w:val="00180C6A"/>
    <w:rsid w:val="00181184"/>
    <w:rsid w:val="00181BA1"/>
    <w:rsid w:val="00215D1B"/>
    <w:rsid w:val="00221310"/>
    <w:rsid w:val="002532DB"/>
    <w:rsid w:val="00267BC0"/>
    <w:rsid w:val="002C3F76"/>
    <w:rsid w:val="002F1C5E"/>
    <w:rsid w:val="0037199D"/>
    <w:rsid w:val="00396132"/>
    <w:rsid w:val="003A5774"/>
    <w:rsid w:val="003A5A9D"/>
    <w:rsid w:val="003D5AE2"/>
    <w:rsid w:val="003E6495"/>
    <w:rsid w:val="00430683"/>
    <w:rsid w:val="00446538"/>
    <w:rsid w:val="00450C28"/>
    <w:rsid w:val="004674C8"/>
    <w:rsid w:val="004716A8"/>
    <w:rsid w:val="004C087D"/>
    <w:rsid w:val="004C3E35"/>
    <w:rsid w:val="004F53DA"/>
    <w:rsid w:val="005170EF"/>
    <w:rsid w:val="0055310F"/>
    <w:rsid w:val="006054ED"/>
    <w:rsid w:val="00612C57"/>
    <w:rsid w:val="00631D7F"/>
    <w:rsid w:val="006561C7"/>
    <w:rsid w:val="00685A9B"/>
    <w:rsid w:val="006A6281"/>
    <w:rsid w:val="0071594C"/>
    <w:rsid w:val="0073522F"/>
    <w:rsid w:val="00746B94"/>
    <w:rsid w:val="00747891"/>
    <w:rsid w:val="007705ED"/>
    <w:rsid w:val="0077097F"/>
    <w:rsid w:val="00797C54"/>
    <w:rsid w:val="007A4C04"/>
    <w:rsid w:val="007B44D1"/>
    <w:rsid w:val="007C15C7"/>
    <w:rsid w:val="007C64AB"/>
    <w:rsid w:val="008010A9"/>
    <w:rsid w:val="00816046"/>
    <w:rsid w:val="008164C8"/>
    <w:rsid w:val="00862ACF"/>
    <w:rsid w:val="00883EE2"/>
    <w:rsid w:val="008D003C"/>
    <w:rsid w:val="00905390"/>
    <w:rsid w:val="00944921"/>
    <w:rsid w:val="009471D1"/>
    <w:rsid w:val="009614C0"/>
    <w:rsid w:val="00970516"/>
    <w:rsid w:val="0099293F"/>
    <w:rsid w:val="009931E0"/>
    <w:rsid w:val="009B5443"/>
    <w:rsid w:val="009B55FD"/>
    <w:rsid w:val="009B6043"/>
    <w:rsid w:val="009E039D"/>
    <w:rsid w:val="009F0A94"/>
    <w:rsid w:val="009F1955"/>
    <w:rsid w:val="009F45A0"/>
    <w:rsid w:val="009F771F"/>
    <w:rsid w:val="00A006B4"/>
    <w:rsid w:val="00A5699E"/>
    <w:rsid w:val="00A74BBE"/>
    <w:rsid w:val="00A826F1"/>
    <w:rsid w:val="00AB008F"/>
    <w:rsid w:val="00AD541B"/>
    <w:rsid w:val="00AE0571"/>
    <w:rsid w:val="00B054D1"/>
    <w:rsid w:val="00B2221A"/>
    <w:rsid w:val="00B44A67"/>
    <w:rsid w:val="00B75756"/>
    <w:rsid w:val="00B9273F"/>
    <w:rsid w:val="00BD65D7"/>
    <w:rsid w:val="00BF68C3"/>
    <w:rsid w:val="00C04A83"/>
    <w:rsid w:val="00C50977"/>
    <w:rsid w:val="00C53B09"/>
    <w:rsid w:val="00C574F4"/>
    <w:rsid w:val="00C90BFD"/>
    <w:rsid w:val="00CA6D5A"/>
    <w:rsid w:val="00CD0904"/>
    <w:rsid w:val="00CF0D27"/>
    <w:rsid w:val="00D46BE9"/>
    <w:rsid w:val="00D47112"/>
    <w:rsid w:val="00D50246"/>
    <w:rsid w:val="00DA7126"/>
    <w:rsid w:val="00DC02E8"/>
    <w:rsid w:val="00E05502"/>
    <w:rsid w:val="00E540BE"/>
    <w:rsid w:val="00E8580A"/>
    <w:rsid w:val="00EC70DC"/>
    <w:rsid w:val="00F9500A"/>
    <w:rsid w:val="00FA5F85"/>
    <w:rsid w:val="00FC792C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14727-E8E9-4ED7-8D69-881ADCB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1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500A"/>
  </w:style>
  <w:style w:type="paragraph" w:styleId="llb">
    <w:name w:val="footer"/>
    <w:basedOn w:val="Norml"/>
    <w:link w:val="llbChar"/>
    <w:uiPriority w:val="99"/>
    <w:unhideWhenUsed/>
    <w:rsid w:val="00F9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500A"/>
  </w:style>
  <w:style w:type="paragraph" w:styleId="Buborkszveg">
    <w:name w:val="Balloon Text"/>
    <w:basedOn w:val="Norml"/>
    <w:link w:val="BuborkszvegChar"/>
    <w:uiPriority w:val="99"/>
    <w:semiHidden/>
    <w:unhideWhenUsed/>
    <w:rsid w:val="00F9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500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9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531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62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ti.ilona@epito.bm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F18D-7FD3-46B6-AE45-A2660CF8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HGábor</dc:creator>
  <cp:lastModifiedBy>Gergő</cp:lastModifiedBy>
  <cp:revision>2</cp:revision>
  <cp:lastPrinted>2016-09-28T10:00:00Z</cp:lastPrinted>
  <dcterms:created xsi:type="dcterms:W3CDTF">2016-10-07T05:22:00Z</dcterms:created>
  <dcterms:modified xsi:type="dcterms:W3CDTF">2016-10-07T05:22:00Z</dcterms:modified>
</cp:coreProperties>
</file>